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0B" w:rsidRDefault="0058092B" w:rsidP="0058092B">
      <w:pPr>
        <w:spacing w:beforeLines="100" w:afterLines="100" w:line="360" w:lineRule="auto"/>
        <w:jc w:val="center"/>
        <w:rPr>
          <w:rFonts w:ascii="方正小标宋简体" w:eastAsia="方正小标宋简体" w:hAnsi="仿宋" w:cs="方正小标宋简体"/>
          <w:sz w:val="40"/>
          <w:szCs w:val="40"/>
        </w:rPr>
      </w:pPr>
      <w:r>
        <w:rPr>
          <w:rFonts w:ascii="方正小标宋简体" w:eastAsia="方正小标宋简体" w:hAnsi="仿宋" w:cs="方正小标宋简体" w:hint="eastAsia"/>
          <w:sz w:val="40"/>
          <w:szCs w:val="40"/>
        </w:rPr>
        <w:t xml:space="preserve"> </w:t>
      </w:r>
      <w:r w:rsidR="00F8420C">
        <w:rPr>
          <w:rFonts w:ascii="方正小标宋简体" w:eastAsia="方正小标宋简体" w:hAnsi="仿宋" w:cs="方正小标宋简体" w:hint="eastAsia"/>
          <w:sz w:val="40"/>
          <w:szCs w:val="40"/>
        </w:rPr>
        <w:t>“20</w:t>
      </w:r>
      <w:r w:rsidR="00806D5B">
        <w:rPr>
          <w:rFonts w:ascii="方正小标宋简体" w:eastAsia="方正小标宋简体" w:hAnsi="仿宋" w:cs="方正小标宋简体"/>
          <w:sz w:val="40"/>
          <w:szCs w:val="40"/>
        </w:rPr>
        <w:t>20</w:t>
      </w:r>
      <w:r w:rsidR="00F8420C">
        <w:rPr>
          <w:rFonts w:ascii="方正小标宋简体" w:eastAsia="方正小标宋简体" w:hAnsi="仿宋" w:cs="方正小标宋简体" w:hint="eastAsia"/>
          <w:sz w:val="40"/>
          <w:szCs w:val="40"/>
        </w:rPr>
        <w:t>中国物流十佳成长企业”评选申请表</w:t>
      </w:r>
    </w:p>
    <w:p w:rsidR="0019110B" w:rsidRPr="00866075" w:rsidRDefault="00F8420C">
      <w:pPr>
        <w:spacing w:line="360" w:lineRule="auto"/>
        <w:jc w:val="right"/>
        <w:rPr>
          <w:rFonts w:ascii="仿宋_GB2312" w:eastAsia="仿宋_GB2312" w:hAnsi="华文仿宋" w:cs="Times New Roman"/>
          <w:sz w:val="30"/>
          <w:szCs w:val="30"/>
        </w:rPr>
      </w:pPr>
      <w:r w:rsidRPr="00866075">
        <w:rPr>
          <w:rFonts w:ascii="仿宋_GB2312" w:eastAsia="仿宋_GB2312" w:hAnsi="仿宋" w:cs="仿宋_GB2312" w:hint="eastAsia"/>
          <w:sz w:val="30"/>
          <w:szCs w:val="30"/>
        </w:rPr>
        <w:t>填表日期:     年   月  日</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63"/>
        <w:gridCol w:w="1556"/>
        <w:gridCol w:w="1627"/>
        <w:gridCol w:w="1521"/>
        <w:gridCol w:w="14"/>
        <w:gridCol w:w="2791"/>
      </w:tblGrid>
      <w:tr w:rsidR="0019110B" w:rsidRPr="00866075" w:rsidTr="002C6781">
        <w:trPr>
          <w:trHeight w:val="680"/>
          <w:jc w:val="center"/>
        </w:trPr>
        <w:tc>
          <w:tcPr>
            <w:tcW w:w="1563" w:type="dxa"/>
            <w:tcBorders>
              <w:top w:val="single" w:sz="6" w:space="0" w:color="auto"/>
            </w:tcBorders>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企业名称</w:t>
            </w:r>
          </w:p>
        </w:tc>
        <w:tc>
          <w:tcPr>
            <w:tcW w:w="7509" w:type="dxa"/>
            <w:gridSpan w:val="5"/>
            <w:tcBorders>
              <w:top w:val="single" w:sz="6" w:space="0" w:color="auto"/>
            </w:tcBorders>
            <w:vAlign w:val="center"/>
          </w:tcPr>
          <w:p w:rsidR="0019110B" w:rsidRPr="00866075" w:rsidRDefault="0019110B" w:rsidP="002C6781">
            <w:pPr>
              <w:spacing w:line="360" w:lineRule="auto"/>
              <w:jc w:val="center"/>
              <w:rPr>
                <w:rFonts w:ascii="仿宋_GB2312" w:eastAsia="仿宋_GB2312" w:hAnsi="仿宋" w:cs="仿宋"/>
                <w:sz w:val="30"/>
                <w:szCs w:val="30"/>
              </w:rPr>
            </w:pPr>
          </w:p>
        </w:tc>
      </w:tr>
      <w:tr w:rsidR="0019110B" w:rsidRPr="00866075" w:rsidTr="002C6781">
        <w:trPr>
          <w:trHeight w:val="680"/>
          <w:jc w:val="center"/>
        </w:trPr>
        <w:tc>
          <w:tcPr>
            <w:tcW w:w="1563" w:type="dxa"/>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法人代表</w:t>
            </w:r>
          </w:p>
        </w:tc>
        <w:tc>
          <w:tcPr>
            <w:tcW w:w="7509" w:type="dxa"/>
            <w:gridSpan w:val="5"/>
            <w:vAlign w:val="center"/>
          </w:tcPr>
          <w:p w:rsidR="0019110B" w:rsidRPr="00866075" w:rsidRDefault="0019110B" w:rsidP="002C6781">
            <w:pPr>
              <w:spacing w:line="360" w:lineRule="auto"/>
              <w:jc w:val="center"/>
              <w:rPr>
                <w:rFonts w:ascii="仿宋_GB2312" w:eastAsia="仿宋_GB2312" w:hAnsi="仿宋" w:cs="仿宋"/>
                <w:sz w:val="30"/>
                <w:szCs w:val="30"/>
              </w:rPr>
            </w:pPr>
          </w:p>
        </w:tc>
      </w:tr>
      <w:tr w:rsidR="0019110B" w:rsidRPr="00866075">
        <w:trPr>
          <w:trHeight w:val="957"/>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企业性质</w:t>
            </w:r>
          </w:p>
        </w:tc>
        <w:tc>
          <w:tcPr>
            <w:tcW w:w="7509" w:type="dxa"/>
            <w:gridSpan w:val="5"/>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国有及国有控股公司</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民营及民营控股公司</w:t>
            </w:r>
          </w:p>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外资及外资控股公司</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其他（请注明）</w:t>
            </w:r>
          </w:p>
        </w:tc>
      </w:tr>
      <w:tr w:rsidR="0019110B" w:rsidRPr="00866075" w:rsidTr="002C6781">
        <w:trPr>
          <w:trHeight w:val="680"/>
          <w:jc w:val="center"/>
        </w:trPr>
        <w:tc>
          <w:tcPr>
            <w:tcW w:w="1563" w:type="dxa"/>
            <w:vMerge w:val="restart"/>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联系人</w:t>
            </w:r>
          </w:p>
        </w:tc>
        <w:tc>
          <w:tcPr>
            <w:tcW w:w="1556" w:type="dxa"/>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姓</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名</w:t>
            </w:r>
          </w:p>
        </w:tc>
        <w:tc>
          <w:tcPr>
            <w:tcW w:w="1627"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c>
          <w:tcPr>
            <w:tcW w:w="1535" w:type="dxa"/>
            <w:gridSpan w:val="2"/>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职</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务</w:t>
            </w:r>
          </w:p>
        </w:tc>
        <w:tc>
          <w:tcPr>
            <w:tcW w:w="2791"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r>
      <w:tr w:rsidR="0019110B" w:rsidRPr="00866075" w:rsidTr="002C6781">
        <w:trPr>
          <w:trHeight w:val="680"/>
          <w:jc w:val="center"/>
        </w:trPr>
        <w:tc>
          <w:tcPr>
            <w:tcW w:w="1563" w:type="dxa"/>
            <w:vMerge/>
            <w:vAlign w:val="center"/>
          </w:tcPr>
          <w:p w:rsidR="0019110B" w:rsidRPr="00866075" w:rsidRDefault="0019110B" w:rsidP="002C6781">
            <w:pPr>
              <w:spacing w:line="360" w:lineRule="auto"/>
              <w:jc w:val="center"/>
              <w:rPr>
                <w:rFonts w:ascii="仿宋_GB2312" w:eastAsia="仿宋_GB2312" w:hAnsi="仿宋" w:cs="仿宋"/>
                <w:sz w:val="30"/>
                <w:szCs w:val="30"/>
              </w:rPr>
            </w:pPr>
          </w:p>
        </w:tc>
        <w:tc>
          <w:tcPr>
            <w:tcW w:w="1556" w:type="dxa"/>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办公电话</w:t>
            </w:r>
          </w:p>
        </w:tc>
        <w:tc>
          <w:tcPr>
            <w:tcW w:w="1627"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c>
          <w:tcPr>
            <w:tcW w:w="1535" w:type="dxa"/>
            <w:gridSpan w:val="2"/>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移动电话</w:t>
            </w:r>
          </w:p>
        </w:tc>
        <w:tc>
          <w:tcPr>
            <w:tcW w:w="2791"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r>
      <w:tr w:rsidR="0019110B" w:rsidRPr="00866075" w:rsidTr="002C6781">
        <w:trPr>
          <w:trHeight w:val="680"/>
          <w:jc w:val="center"/>
        </w:trPr>
        <w:tc>
          <w:tcPr>
            <w:tcW w:w="1563" w:type="dxa"/>
            <w:vMerge/>
            <w:vAlign w:val="center"/>
          </w:tcPr>
          <w:p w:rsidR="0019110B" w:rsidRPr="00866075" w:rsidRDefault="0019110B" w:rsidP="002C6781">
            <w:pPr>
              <w:spacing w:line="360" w:lineRule="auto"/>
              <w:jc w:val="center"/>
              <w:rPr>
                <w:rFonts w:ascii="仿宋_GB2312" w:eastAsia="仿宋_GB2312" w:hAnsi="仿宋" w:cs="仿宋"/>
                <w:sz w:val="30"/>
                <w:szCs w:val="30"/>
              </w:rPr>
            </w:pPr>
          </w:p>
        </w:tc>
        <w:tc>
          <w:tcPr>
            <w:tcW w:w="1556" w:type="dxa"/>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传</w:t>
            </w:r>
            <w:r w:rsidR="002C6781">
              <w:rPr>
                <w:rFonts w:ascii="仿宋_GB2312" w:eastAsia="仿宋_GB2312" w:hAnsi="仿宋" w:cs="仿宋" w:hint="eastAsia"/>
                <w:sz w:val="30"/>
                <w:szCs w:val="30"/>
              </w:rPr>
              <w:t xml:space="preserve">　　</w:t>
            </w:r>
            <w:r w:rsidRPr="00866075">
              <w:rPr>
                <w:rFonts w:ascii="仿宋_GB2312" w:eastAsia="仿宋_GB2312" w:hAnsi="仿宋" w:cs="仿宋" w:hint="eastAsia"/>
                <w:sz w:val="30"/>
                <w:szCs w:val="30"/>
              </w:rPr>
              <w:t>真</w:t>
            </w:r>
          </w:p>
        </w:tc>
        <w:tc>
          <w:tcPr>
            <w:tcW w:w="1627"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c>
          <w:tcPr>
            <w:tcW w:w="1535" w:type="dxa"/>
            <w:gridSpan w:val="2"/>
            <w:vAlign w:val="center"/>
          </w:tcPr>
          <w:p w:rsidR="0019110B" w:rsidRPr="00866075" w:rsidRDefault="00F8420C" w:rsidP="002C6781">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电子邮箱</w:t>
            </w:r>
          </w:p>
        </w:tc>
        <w:tc>
          <w:tcPr>
            <w:tcW w:w="2791" w:type="dxa"/>
            <w:vAlign w:val="center"/>
          </w:tcPr>
          <w:p w:rsidR="0019110B" w:rsidRPr="00866075" w:rsidRDefault="0019110B" w:rsidP="002C6781">
            <w:pPr>
              <w:spacing w:line="360" w:lineRule="auto"/>
              <w:jc w:val="center"/>
              <w:rPr>
                <w:rFonts w:ascii="仿宋_GB2312" w:eastAsia="仿宋_GB2312" w:hAnsi="仿宋" w:cs="仿宋"/>
                <w:sz w:val="30"/>
                <w:szCs w:val="30"/>
              </w:rPr>
            </w:pPr>
          </w:p>
        </w:tc>
      </w:tr>
      <w:tr w:rsidR="0019110B" w:rsidRPr="00866075" w:rsidTr="002C6781">
        <w:trPr>
          <w:trHeight w:val="680"/>
          <w:jc w:val="center"/>
        </w:trPr>
        <w:tc>
          <w:tcPr>
            <w:tcW w:w="9072" w:type="dxa"/>
            <w:gridSpan w:val="6"/>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请申报人认真填写以下部分，要求内容真实、重点突出、文字简洁</w:t>
            </w:r>
          </w:p>
        </w:tc>
      </w:tr>
      <w:tr w:rsidR="0019110B" w:rsidRPr="00866075" w:rsidTr="002C6781">
        <w:trPr>
          <w:trHeight w:val="662"/>
          <w:jc w:val="center"/>
        </w:trPr>
        <w:tc>
          <w:tcPr>
            <w:tcW w:w="1563" w:type="dxa"/>
            <w:vMerge w:val="restart"/>
            <w:vAlign w:val="center"/>
          </w:tcPr>
          <w:p w:rsidR="0019110B" w:rsidRPr="00866075" w:rsidRDefault="00F8420C">
            <w:pPr>
              <w:spacing w:line="360" w:lineRule="auto"/>
              <w:rPr>
                <w:rFonts w:ascii="仿宋_GB2312" w:eastAsia="仿宋_GB2312" w:hAnsi="仿宋" w:cs="仿宋"/>
                <w:sz w:val="30"/>
                <w:szCs w:val="30"/>
              </w:rPr>
            </w:pPr>
            <w:r w:rsidRPr="00866075">
              <w:rPr>
                <w:rFonts w:ascii="仿宋_GB2312" w:eastAsia="仿宋_GB2312" w:hAnsi="仿宋" w:cs="仿宋" w:hint="eastAsia"/>
                <w:sz w:val="30"/>
                <w:szCs w:val="30"/>
              </w:rPr>
              <w:t>企业基本情况（其他可附页做更详细介绍）</w:t>
            </w: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员工数量</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21"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固定资产规模</w:t>
            </w:r>
          </w:p>
        </w:tc>
        <w:tc>
          <w:tcPr>
            <w:tcW w:w="2805"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rsidTr="002C6781">
        <w:trPr>
          <w:trHeight w:val="981"/>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本年度营收总额（预计）</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21"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本年度营收增长率（预计）</w:t>
            </w:r>
          </w:p>
        </w:tc>
        <w:tc>
          <w:tcPr>
            <w:tcW w:w="2805"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rsidTr="002C6781">
        <w:trPr>
          <w:trHeight w:val="1033"/>
          <w:jc w:val="center"/>
        </w:trPr>
        <w:tc>
          <w:tcPr>
            <w:tcW w:w="1563" w:type="dxa"/>
            <w:vMerge/>
          </w:tcPr>
          <w:p w:rsidR="0019110B" w:rsidRPr="00866075" w:rsidRDefault="0019110B">
            <w:pPr>
              <w:spacing w:line="360" w:lineRule="auto"/>
              <w:rPr>
                <w:rFonts w:ascii="仿宋_GB2312" w:eastAsia="仿宋_GB2312" w:hAnsi="仿宋" w:cs="仿宋"/>
                <w:sz w:val="30"/>
                <w:szCs w:val="30"/>
              </w:rPr>
            </w:pPr>
          </w:p>
        </w:tc>
        <w:tc>
          <w:tcPr>
            <w:tcW w:w="1556"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本年度利润（预计）</w:t>
            </w:r>
          </w:p>
        </w:tc>
        <w:tc>
          <w:tcPr>
            <w:tcW w:w="1627" w:type="dxa"/>
            <w:vAlign w:val="center"/>
          </w:tcPr>
          <w:p w:rsidR="0019110B" w:rsidRPr="00866075" w:rsidRDefault="0019110B">
            <w:pPr>
              <w:spacing w:line="360" w:lineRule="auto"/>
              <w:jc w:val="center"/>
              <w:rPr>
                <w:rFonts w:ascii="仿宋_GB2312" w:eastAsia="仿宋_GB2312" w:hAnsi="仿宋" w:cs="仿宋"/>
                <w:sz w:val="30"/>
                <w:szCs w:val="30"/>
              </w:rPr>
            </w:pPr>
          </w:p>
        </w:tc>
        <w:tc>
          <w:tcPr>
            <w:tcW w:w="1521"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本年度利润增长率（预计）</w:t>
            </w:r>
          </w:p>
        </w:tc>
        <w:tc>
          <w:tcPr>
            <w:tcW w:w="2805" w:type="dxa"/>
            <w:gridSpan w:val="2"/>
          </w:tcPr>
          <w:p w:rsidR="0019110B" w:rsidRPr="00866075" w:rsidRDefault="0019110B">
            <w:pPr>
              <w:spacing w:line="360" w:lineRule="auto"/>
              <w:rPr>
                <w:rFonts w:ascii="仿宋_GB2312" w:eastAsia="仿宋_GB2312" w:hAnsi="仿宋" w:cs="仿宋"/>
                <w:sz w:val="30"/>
                <w:szCs w:val="30"/>
              </w:rPr>
            </w:pPr>
          </w:p>
        </w:tc>
      </w:tr>
      <w:tr w:rsidR="0019110B" w:rsidRPr="00866075" w:rsidTr="002C6781">
        <w:trPr>
          <w:trHeight w:val="5216"/>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lastRenderedPageBreak/>
              <w:t>申</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请</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理</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由</w:t>
            </w:r>
          </w:p>
        </w:tc>
        <w:tc>
          <w:tcPr>
            <w:tcW w:w="7509" w:type="dxa"/>
            <w:gridSpan w:val="5"/>
          </w:tcPr>
          <w:p w:rsidR="0019110B" w:rsidRPr="002C6781" w:rsidRDefault="00F8420C">
            <w:pPr>
              <w:spacing w:line="360" w:lineRule="auto"/>
              <w:rPr>
                <w:rFonts w:ascii="仿宋_GB2312" w:eastAsia="仿宋_GB2312" w:hAnsi="仿宋" w:cs="仿宋"/>
                <w:sz w:val="24"/>
                <w:szCs w:val="24"/>
              </w:rPr>
            </w:pPr>
            <w:r w:rsidRPr="002C6781">
              <w:rPr>
                <w:rFonts w:ascii="仿宋_GB2312" w:eastAsia="仿宋_GB2312" w:hAnsi="仿宋" w:cs="仿宋" w:hint="eastAsia"/>
                <w:sz w:val="24"/>
                <w:szCs w:val="24"/>
              </w:rPr>
              <w:t>（请从主营业务、技术、市场、商业模式、网络建设、系统优化、融资能力、企业文化等某一方面或多方面阐述企业在行业内的发展路径及未来发展方向。可另附页。）</w:t>
            </w:r>
          </w:p>
        </w:tc>
      </w:tr>
      <w:tr w:rsidR="0019110B" w:rsidRPr="00866075" w:rsidTr="002C6781">
        <w:trPr>
          <w:trHeight w:val="2551"/>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单</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位</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意</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见</w:t>
            </w:r>
          </w:p>
        </w:tc>
        <w:tc>
          <w:tcPr>
            <w:tcW w:w="7509" w:type="dxa"/>
            <w:gridSpan w:val="5"/>
            <w:vAlign w:val="bottom"/>
          </w:tcPr>
          <w:p w:rsidR="0019110B" w:rsidRPr="00866075" w:rsidRDefault="0019110B">
            <w:pPr>
              <w:spacing w:line="360" w:lineRule="auto"/>
              <w:jc w:val="center"/>
              <w:rPr>
                <w:rFonts w:ascii="仿宋_GB2312" w:eastAsia="仿宋_GB2312" w:hAnsi="仿宋" w:cs="仿宋"/>
                <w:sz w:val="30"/>
                <w:szCs w:val="30"/>
              </w:rPr>
            </w:pPr>
          </w:p>
          <w:p w:rsidR="0019110B" w:rsidRPr="00866075" w:rsidRDefault="00F8420C">
            <w:pPr>
              <w:spacing w:line="360" w:lineRule="auto"/>
              <w:ind w:firstLineChars="1691" w:firstLine="5073"/>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91" w:firstLine="5073"/>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r w:rsidR="0019110B" w:rsidRPr="00866075" w:rsidTr="002C6781">
        <w:trPr>
          <w:trHeight w:val="2551"/>
          <w:jc w:val="center"/>
        </w:trPr>
        <w:tc>
          <w:tcPr>
            <w:tcW w:w="1563" w:type="dxa"/>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秘书处</w:t>
            </w:r>
          </w:p>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意见</w:t>
            </w:r>
          </w:p>
        </w:tc>
        <w:tc>
          <w:tcPr>
            <w:tcW w:w="7509" w:type="dxa"/>
            <w:gridSpan w:val="5"/>
            <w:vAlign w:val="bottom"/>
          </w:tcPr>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r w:rsidR="0019110B" w:rsidRPr="00866075" w:rsidTr="002C6781">
        <w:trPr>
          <w:trHeight w:val="2551"/>
          <w:jc w:val="center"/>
        </w:trPr>
        <w:tc>
          <w:tcPr>
            <w:tcW w:w="1563" w:type="dxa"/>
            <w:tcBorders>
              <w:bottom w:val="single" w:sz="6" w:space="0" w:color="auto"/>
            </w:tcBorders>
            <w:vAlign w:val="center"/>
          </w:tcPr>
          <w:p w:rsidR="0019110B" w:rsidRPr="00866075" w:rsidRDefault="00F8420C">
            <w:pPr>
              <w:spacing w:line="360" w:lineRule="auto"/>
              <w:jc w:val="center"/>
              <w:rPr>
                <w:rFonts w:ascii="仿宋_GB2312" w:eastAsia="仿宋_GB2312" w:hAnsi="仿宋" w:cs="仿宋"/>
                <w:sz w:val="30"/>
                <w:szCs w:val="30"/>
              </w:rPr>
            </w:pPr>
            <w:r w:rsidRPr="00866075">
              <w:rPr>
                <w:rFonts w:ascii="仿宋_GB2312" w:eastAsia="仿宋_GB2312" w:hAnsi="仿宋" w:cs="仿宋" w:hint="eastAsia"/>
                <w:sz w:val="30"/>
                <w:szCs w:val="30"/>
              </w:rPr>
              <w:t>评审委员会意见</w:t>
            </w:r>
          </w:p>
        </w:tc>
        <w:tc>
          <w:tcPr>
            <w:tcW w:w="7509" w:type="dxa"/>
            <w:gridSpan w:val="5"/>
            <w:tcBorders>
              <w:bottom w:val="single" w:sz="6" w:space="0" w:color="auto"/>
            </w:tcBorders>
            <w:vAlign w:val="bottom"/>
          </w:tcPr>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（公章）</w:t>
            </w:r>
          </w:p>
          <w:p w:rsidR="0019110B" w:rsidRPr="00866075" w:rsidRDefault="00F8420C">
            <w:pPr>
              <w:spacing w:line="360" w:lineRule="auto"/>
              <w:ind w:firstLineChars="1616" w:firstLine="4848"/>
              <w:jc w:val="center"/>
              <w:rPr>
                <w:rFonts w:ascii="仿宋_GB2312" w:eastAsia="仿宋_GB2312" w:hAnsi="仿宋" w:cs="仿宋"/>
                <w:sz w:val="30"/>
                <w:szCs w:val="30"/>
              </w:rPr>
            </w:pPr>
            <w:r w:rsidRPr="00866075">
              <w:rPr>
                <w:rFonts w:ascii="仿宋_GB2312" w:eastAsia="仿宋_GB2312" w:hAnsi="仿宋" w:cs="仿宋" w:hint="eastAsia"/>
                <w:sz w:val="30"/>
                <w:szCs w:val="30"/>
              </w:rPr>
              <w:t>年   月   日</w:t>
            </w:r>
          </w:p>
        </w:tc>
      </w:tr>
    </w:tbl>
    <w:p w:rsidR="0019110B" w:rsidRDefault="0019110B">
      <w:pPr>
        <w:adjustRightInd w:val="0"/>
        <w:snapToGrid w:val="0"/>
        <w:spacing w:line="600" w:lineRule="exact"/>
        <w:rPr>
          <w:rFonts w:ascii="华文仿宋" w:eastAsia="华文仿宋" w:hAnsi="华文仿宋" w:cs="Times New Roman"/>
          <w:sz w:val="30"/>
          <w:szCs w:val="30"/>
        </w:rPr>
      </w:pPr>
    </w:p>
    <w:sectPr w:rsidR="0019110B" w:rsidSect="0019110B">
      <w:footerReference w:type="default" r:id="rId7"/>
      <w:pgSz w:w="11906" w:h="16838"/>
      <w:pgMar w:top="1440" w:right="1588" w:bottom="1440" w:left="1588" w:header="851" w:footer="159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33" w:rsidRDefault="00BC1133" w:rsidP="0019110B">
      <w:r>
        <w:separator/>
      </w:r>
    </w:p>
  </w:endnote>
  <w:endnote w:type="continuationSeparator" w:id="0">
    <w:p w:rsidR="00BC1133" w:rsidRDefault="00BC1133" w:rsidP="00191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0B" w:rsidRDefault="00F8420C">
    <w:pPr>
      <w:pStyle w:val="a5"/>
      <w:framePr w:wrap="around" w:vAnchor="text" w:hAnchor="margin" w:xAlign="outside" w:y="1"/>
      <w:rPr>
        <w:rStyle w:val="a9"/>
        <w:sz w:val="28"/>
        <w:szCs w:val="28"/>
      </w:rPr>
    </w:pPr>
    <w:r>
      <w:rPr>
        <w:rStyle w:val="a9"/>
        <w:sz w:val="28"/>
        <w:szCs w:val="28"/>
      </w:rPr>
      <w:t xml:space="preserve">— </w:t>
    </w:r>
    <w:r w:rsidR="00281995">
      <w:rPr>
        <w:rStyle w:val="a9"/>
        <w:rFonts w:ascii="Times New Roman" w:hAnsi="Times New Roman"/>
        <w:sz w:val="28"/>
        <w:szCs w:val="28"/>
      </w:rPr>
      <w:fldChar w:fldCharType="begin"/>
    </w:r>
    <w:r>
      <w:rPr>
        <w:rStyle w:val="a9"/>
        <w:rFonts w:ascii="Times New Roman" w:hAnsi="Times New Roman"/>
        <w:sz w:val="28"/>
        <w:szCs w:val="28"/>
      </w:rPr>
      <w:instrText xml:space="preserve">PAGE  </w:instrText>
    </w:r>
    <w:r w:rsidR="00281995">
      <w:rPr>
        <w:rStyle w:val="a9"/>
        <w:rFonts w:ascii="Times New Roman" w:hAnsi="Times New Roman"/>
        <w:sz w:val="28"/>
        <w:szCs w:val="28"/>
      </w:rPr>
      <w:fldChar w:fldCharType="separate"/>
    </w:r>
    <w:r w:rsidR="0058092B">
      <w:rPr>
        <w:rStyle w:val="a9"/>
        <w:rFonts w:ascii="Times New Roman" w:hAnsi="Times New Roman"/>
        <w:noProof/>
        <w:sz w:val="28"/>
        <w:szCs w:val="28"/>
      </w:rPr>
      <w:t>1</w:t>
    </w:r>
    <w:r w:rsidR="00281995">
      <w:rPr>
        <w:rStyle w:val="a9"/>
        <w:rFonts w:ascii="Times New Roman" w:hAnsi="Times New Roman"/>
        <w:sz w:val="28"/>
        <w:szCs w:val="28"/>
      </w:rPr>
      <w:fldChar w:fldCharType="end"/>
    </w:r>
    <w:r>
      <w:rPr>
        <w:rStyle w:val="a9"/>
        <w:sz w:val="28"/>
        <w:szCs w:val="28"/>
      </w:rPr>
      <w:t xml:space="preserve"> —</w:t>
    </w:r>
  </w:p>
  <w:p w:rsidR="0019110B" w:rsidRDefault="0019110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33" w:rsidRDefault="00BC1133" w:rsidP="0019110B">
      <w:r>
        <w:separator/>
      </w:r>
    </w:p>
  </w:footnote>
  <w:footnote w:type="continuationSeparator" w:id="0">
    <w:p w:rsidR="00BC1133" w:rsidRDefault="00BC1133" w:rsidP="00191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F82"/>
    <w:rsid w:val="000048D1"/>
    <w:rsid w:val="000474EA"/>
    <w:rsid w:val="00094132"/>
    <w:rsid w:val="000B666B"/>
    <w:rsid w:val="000C007E"/>
    <w:rsid w:val="000E43AD"/>
    <w:rsid w:val="0013262D"/>
    <w:rsid w:val="00134304"/>
    <w:rsid w:val="00185EF4"/>
    <w:rsid w:val="0019110B"/>
    <w:rsid w:val="001A1DFD"/>
    <w:rsid w:val="001A632E"/>
    <w:rsid w:val="001D1F3A"/>
    <w:rsid w:val="001E0D05"/>
    <w:rsid w:val="001E3B67"/>
    <w:rsid w:val="00203074"/>
    <w:rsid w:val="00204AED"/>
    <w:rsid w:val="00231518"/>
    <w:rsid w:val="00281995"/>
    <w:rsid w:val="002827E7"/>
    <w:rsid w:val="002A207D"/>
    <w:rsid w:val="002C6781"/>
    <w:rsid w:val="002C6D73"/>
    <w:rsid w:val="002C7072"/>
    <w:rsid w:val="002E63BA"/>
    <w:rsid w:val="00317591"/>
    <w:rsid w:val="00322010"/>
    <w:rsid w:val="00334FE9"/>
    <w:rsid w:val="00353C85"/>
    <w:rsid w:val="00357A72"/>
    <w:rsid w:val="003B4D9A"/>
    <w:rsid w:val="003D38A1"/>
    <w:rsid w:val="00411482"/>
    <w:rsid w:val="004114EF"/>
    <w:rsid w:val="00416474"/>
    <w:rsid w:val="00483752"/>
    <w:rsid w:val="004A40B3"/>
    <w:rsid w:val="004A413E"/>
    <w:rsid w:val="004B29B5"/>
    <w:rsid w:val="004E7F82"/>
    <w:rsid w:val="00507851"/>
    <w:rsid w:val="0051430E"/>
    <w:rsid w:val="00515C82"/>
    <w:rsid w:val="00531438"/>
    <w:rsid w:val="00541E63"/>
    <w:rsid w:val="00561DD3"/>
    <w:rsid w:val="00567EEC"/>
    <w:rsid w:val="00573D65"/>
    <w:rsid w:val="0058092B"/>
    <w:rsid w:val="00584452"/>
    <w:rsid w:val="00587B1D"/>
    <w:rsid w:val="005C6C3A"/>
    <w:rsid w:val="005D06D9"/>
    <w:rsid w:val="0060569D"/>
    <w:rsid w:val="00606516"/>
    <w:rsid w:val="00633A6B"/>
    <w:rsid w:val="0065391B"/>
    <w:rsid w:val="006561E6"/>
    <w:rsid w:val="0066192A"/>
    <w:rsid w:val="0066382C"/>
    <w:rsid w:val="006741A9"/>
    <w:rsid w:val="0068336B"/>
    <w:rsid w:val="006836AB"/>
    <w:rsid w:val="006A7817"/>
    <w:rsid w:val="006B46EA"/>
    <w:rsid w:val="006E0889"/>
    <w:rsid w:val="006E5633"/>
    <w:rsid w:val="006F2756"/>
    <w:rsid w:val="007047A9"/>
    <w:rsid w:val="007141A6"/>
    <w:rsid w:val="00714D35"/>
    <w:rsid w:val="00715E2C"/>
    <w:rsid w:val="00717EB0"/>
    <w:rsid w:val="00722978"/>
    <w:rsid w:val="007839C9"/>
    <w:rsid w:val="007952EF"/>
    <w:rsid w:val="007A2BF3"/>
    <w:rsid w:val="007D1EFF"/>
    <w:rsid w:val="007E01AB"/>
    <w:rsid w:val="007E5C0D"/>
    <w:rsid w:val="007F7C0E"/>
    <w:rsid w:val="0080447E"/>
    <w:rsid w:val="00806D5B"/>
    <w:rsid w:val="00812329"/>
    <w:rsid w:val="00832829"/>
    <w:rsid w:val="00837989"/>
    <w:rsid w:val="00846098"/>
    <w:rsid w:val="00866075"/>
    <w:rsid w:val="008842D1"/>
    <w:rsid w:val="00885F34"/>
    <w:rsid w:val="00894D12"/>
    <w:rsid w:val="008B10A5"/>
    <w:rsid w:val="008B3D83"/>
    <w:rsid w:val="008B7663"/>
    <w:rsid w:val="008C292F"/>
    <w:rsid w:val="008D0269"/>
    <w:rsid w:val="00900602"/>
    <w:rsid w:val="00946DE6"/>
    <w:rsid w:val="009479C6"/>
    <w:rsid w:val="009509ED"/>
    <w:rsid w:val="009624BF"/>
    <w:rsid w:val="00985A25"/>
    <w:rsid w:val="0098628B"/>
    <w:rsid w:val="009A3073"/>
    <w:rsid w:val="009C27EB"/>
    <w:rsid w:val="009C7224"/>
    <w:rsid w:val="009D0505"/>
    <w:rsid w:val="009D413A"/>
    <w:rsid w:val="009E596F"/>
    <w:rsid w:val="009E70E1"/>
    <w:rsid w:val="00A20F69"/>
    <w:rsid w:val="00A55F66"/>
    <w:rsid w:val="00A92FC6"/>
    <w:rsid w:val="00AA49F9"/>
    <w:rsid w:val="00AA7FA4"/>
    <w:rsid w:val="00AB0F03"/>
    <w:rsid w:val="00AD0C9D"/>
    <w:rsid w:val="00AD2B66"/>
    <w:rsid w:val="00B008F4"/>
    <w:rsid w:val="00B1317C"/>
    <w:rsid w:val="00B24662"/>
    <w:rsid w:val="00B427DE"/>
    <w:rsid w:val="00B513A3"/>
    <w:rsid w:val="00B5319E"/>
    <w:rsid w:val="00B62B44"/>
    <w:rsid w:val="00B65F50"/>
    <w:rsid w:val="00B66F3F"/>
    <w:rsid w:val="00B97120"/>
    <w:rsid w:val="00B97BD2"/>
    <w:rsid w:val="00BC1133"/>
    <w:rsid w:val="00BC390D"/>
    <w:rsid w:val="00BC3D01"/>
    <w:rsid w:val="00BC67AD"/>
    <w:rsid w:val="00C0179C"/>
    <w:rsid w:val="00C02B59"/>
    <w:rsid w:val="00C02BAA"/>
    <w:rsid w:val="00C21630"/>
    <w:rsid w:val="00C3655E"/>
    <w:rsid w:val="00C426DC"/>
    <w:rsid w:val="00C450CA"/>
    <w:rsid w:val="00C55188"/>
    <w:rsid w:val="00C675E2"/>
    <w:rsid w:val="00C7386B"/>
    <w:rsid w:val="00C8289E"/>
    <w:rsid w:val="00C84B9D"/>
    <w:rsid w:val="00CA35EB"/>
    <w:rsid w:val="00CB08EF"/>
    <w:rsid w:val="00CB4688"/>
    <w:rsid w:val="00CC2BCD"/>
    <w:rsid w:val="00CD133B"/>
    <w:rsid w:val="00D028B8"/>
    <w:rsid w:val="00D06DC8"/>
    <w:rsid w:val="00D11773"/>
    <w:rsid w:val="00D34052"/>
    <w:rsid w:val="00D5285D"/>
    <w:rsid w:val="00D54F6B"/>
    <w:rsid w:val="00D564C8"/>
    <w:rsid w:val="00D64507"/>
    <w:rsid w:val="00D743E4"/>
    <w:rsid w:val="00D8033F"/>
    <w:rsid w:val="00D832B6"/>
    <w:rsid w:val="00DE07EB"/>
    <w:rsid w:val="00DF51DC"/>
    <w:rsid w:val="00E47743"/>
    <w:rsid w:val="00E81AFC"/>
    <w:rsid w:val="00EA11F4"/>
    <w:rsid w:val="00EB2716"/>
    <w:rsid w:val="00EB6B45"/>
    <w:rsid w:val="00EC3212"/>
    <w:rsid w:val="00EE0AB6"/>
    <w:rsid w:val="00EE1A6C"/>
    <w:rsid w:val="00EF4B21"/>
    <w:rsid w:val="00F07F55"/>
    <w:rsid w:val="00F22BC7"/>
    <w:rsid w:val="00F4261A"/>
    <w:rsid w:val="00F8420C"/>
    <w:rsid w:val="00FA502E"/>
    <w:rsid w:val="00FA7BB5"/>
    <w:rsid w:val="00FE3266"/>
    <w:rsid w:val="00FE4F4A"/>
    <w:rsid w:val="00FF25FE"/>
    <w:rsid w:val="00FF52E6"/>
    <w:rsid w:val="05573A66"/>
    <w:rsid w:val="100E75FC"/>
    <w:rsid w:val="19E2236F"/>
    <w:rsid w:val="436449B8"/>
    <w:rsid w:val="4A843645"/>
    <w:rsid w:val="5E2E3E1D"/>
    <w:rsid w:val="6C8949EE"/>
    <w:rsid w:val="6D017466"/>
    <w:rsid w:val="777D4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semiHidden="0" w:unhideWhenUsed="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0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19110B"/>
    <w:pPr>
      <w:ind w:leftChars="2500" w:left="100"/>
    </w:pPr>
    <w:rPr>
      <w:rFonts w:cs="Times New Roman"/>
      <w:kern w:val="0"/>
      <w:sz w:val="20"/>
      <w:szCs w:val="20"/>
    </w:rPr>
  </w:style>
  <w:style w:type="paragraph" w:styleId="a4">
    <w:name w:val="Balloon Text"/>
    <w:basedOn w:val="a"/>
    <w:link w:val="Char0"/>
    <w:uiPriority w:val="99"/>
    <w:semiHidden/>
    <w:qFormat/>
    <w:rsid w:val="0019110B"/>
    <w:rPr>
      <w:rFonts w:cs="Times New Roman"/>
      <w:kern w:val="0"/>
      <w:sz w:val="18"/>
      <w:szCs w:val="18"/>
    </w:rPr>
  </w:style>
  <w:style w:type="paragraph" w:styleId="a5">
    <w:name w:val="footer"/>
    <w:basedOn w:val="a"/>
    <w:link w:val="Char1"/>
    <w:uiPriority w:val="99"/>
    <w:qFormat/>
    <w:rsid w:val="0019110B"/>
    <w:pPr>
      <w:tabs>
        <w:tab w:val="center" w:pos="4153"/>
        <w:tab w:val="right" w:pos="8306"/>
      </w:tabs>
      <w:snapToGrid w:val="0"/>
      <w:jc w:val="left"/>
    </w:pPr>
    <w:rPr>
      <w:rFonts w:cs="Times New Roman"/>
      <w:kern w:val="0"/>
      <w:sz w:val="18"/>
      <w:szCs w:val="18"/>
    </w:rPr>
  </w:style>
  <w:style w:type="paragraph" w:styleId="a6">
    <w:name w:val="header"/>
    <w:basedOn w:val="a"/>
    <w:link w:val="Char2"/>
    <w:uiPriority w:val="99"/>
    <w:qFormat/>
    <w:rsid w:val="0019110B"/>
    <w:pPr>
      <w:pBdr>
        <w:bottom w:val="single" w:sz="6" w:space="1" w:color="auto"/>
      </w:pBdr>
      <w:tabs>
        <w:tab w:val="center" w:pos="4153"/>
        <w:tab w:val="right" w:pos="8306"/>
      </w:tabs>
      <w:snapToGrid w:val="0"/>
      <w:jc w:val="center"/>
    </w:pPr>
    <w:rPr>
      <w:rFonts w:cs="Times New Roman"/>
      <w:kern w:val="0"/>
      <w:sz w:val="18"/>
      <w:szCs w:val="18"/>
    </w:rPr>
  </w:style>
  <w:style w:type="table" w:styleId="a7">
    <w:name w:val="Table Grid"/>
    <w:basedOn w:val="a1"/>
    <w:uiPriority w:val="99"/>
    <w:qFormat/>
    <w:locked/>
    <w:rsid w:val="0019110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19110B"/>
    <w:rPr>
      <w:rFonts w:cs="Times New Roman"/>
      <w:b/>
    </w:rPr>
  </w:style>
  <w:style w:type="character" w:styleId="a9">
    <w:name w:val="page number"/>
    <w:uiPriority w:val="99"/>
    <w:qFormat/>
    <w:rsid w:val="0019110B"/>
    <w:rPr>
      <w:rFonts w:cs="Times New Roman"/>
    </w:rPr>
  </w:style>
  <w:style w:type="character" w:styleId="aa">
    <w:name w:val="Emphasis"/>
    <w:uiPriority w:val="99"/>
    <w:qFormat/>
    <w:rsid w:val="0019110B"/>
    <w:rPr>
      <w:rFonts w:cs="Times New Roman"/>
      <w:i/>
    </w:rPr>
  </w:style>
  <w:style w:type="character" w:styleId="ab">
    <w:name w:val="Hyperlink"/>
    <w:uiPriority w:val="99"/>
    <w:semiHidden/>
    <w:qFormat/>
    <w:rsid w:val="0019110B"/>
    <w:rPr>
      <w:rFonts w:cs="Times New Roman"/>
      <w:color w:val="0000FF"/>
      <w:u w:val="single"/>
    </w:rPr>
  </w:style>
  <w:style w:type="character" w:customStyle="1" w:styleId="Char2">
    <w:name w:val="页眉 Char"/>
    <w:link w:val="a6"/>
    <w:uiPriority w:val="99"/>
    <w:qFormat/>
    <w:locked/>
    <w:rsid w:val="0019110B"/>
    <w:rPr>
      <w:rFonts w:ascii="Calibri" w:eastAsia="宋体" w:hAnsi="Calibri" w:cs="Times New Roman"/>
      <w:sz w:val="18"/>
    </w:rPr>
  </w:style>
  <w:style w:type="character" w:customStyle="1" w:styleId="Char1">
    <w:name w:val="页脚 Char"/>
    <w:link w:val="a5"/>
    <w:uiPriority w:val="99"/>
    <w:qFormat/>
    <w:locked/>
    <w:rsid w:val="0019110B"/>
    <w:rPr>
      <w:rFonts w:ascii="Calibri" w:eastAsia="宋体" w:hAnsi="Calibri" w:cs="Times New Roman"/>
      <w:sz w:val="18"/>
    </w:rPr>
  </w:style>
  <w:style w:type="character" w:customStyle="1" w:styleId="Char">
    <w:name w:val="日期 Char"/>
    <w:link w:val="a3"/>
    <w:uiPriority w:val="99"/>
    <w:semiHidden/>
    <w:qFormat/>
    <w:locked/>
    <w:rsid w:val="0019110B"/>
    <w:rPr>
      <w:rFonts w:ascii="Calibri" w:eastAsia="宋体" w:hAnsi="Calibri" w:cs="Times New Roman"/>
    </w:rPr>
  </w:style>
  <w:style w:type="character" w:customStyle="1" w:styleId="Char0">
    <w:name w:val="批注框文本 Char"/>
    <w:link w:val="a4"/>
    <w:uiPriority w:val="99"/>
    <w:semiHidden/>
    <w:qFormat/>
    <w:locked/>
    <w:rsid w:val="0019110B"/>
    <w:rPr>
      <w:rFonts w:ascii="Calibri" w:eastAsia="宋体" w:hAnsi="Calibr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776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368</Characters>
  <Application>Microsoft Office Word</Application>
  <DocSecurity>0</DocSecurity>
  <Lines>3</Lines>
  <Paragraphs>1</Paragraphs>
  <ScaleCrop>false</ScaleCrop>
  <Company>微软中国</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PC</cp:lastModifiedBy>
  <cp:revision>5</cp:revision>
  <cp:lastPrinted>2020-09-02T05:05:00Z</cp:lastPrinted>
  <dcterms:created xsi:type="dcterms:W3CDTF">2020-09-08T09:39:00Z</dcterms:created>
  <dcterms:modified xsi:type="dcterms:W3CDTF">2020-10-10T02:28:00Z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